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Protokół Nr 1/2020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 posiedzenia Komisji Skarg, Wniosków i Petycji </w:t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w dniu 20 sierpnia 2020 roku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Posiedzenie Komisji Skarg, Wniosków i Petycji Rady Powiatu w Lipnie zwołane zostało przez Przewodniczącą Komisji- Panią Marzenę Niekraś. Odbyło się w Starostwie Powiatowym w Lipnie, ul. Sierakowskiego 10B.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Otwarcie posiedzenia.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Przewodnicząca Komisji M. Niekraś  przywitała członków Komisji i dokonała otwarcia posiedzenia.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Stwierdzenie quorum.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</w:rPr>
        <w:t>Przewodnicząca Komisji stwierdziła, że obecnych jest 3 członków na 3-osobowy skład Komisji, zatem podejmowane decyzje będą prawomocne. Ponadto w posiedzeniu udział wzięli: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</w:rPr>
        <w:t>- Pan Zbigniew Chmielewski- Sekretarz Powiatu w  Lipnie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  <w:strike w:val="false"/>
          <w:dstrike w:val="false"/>
        </w:rPr>
        <w:t xml:space="preserve">- Pan Wojciech Kłudkowski- Zastępca Naczelnika Wydziału Środowiska i Architektury. 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/lista obecności w załączeniu do protokołu/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Przyjęcie porządku posiedzenia.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Przewodnicząca Komisji odczytała proponowany porządek posiedzenia i zwróciła się do członków Komisji o uwagi.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Uwag nie było.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Następujący porządek posiedzenia Komisja przyjęła jednogłośnie:</w:t>
      </w:r>
    </w:p>
    <w:p>
      <w:pPr>
        <w:pStyle w:val="ListParagraph"/>
        <w:numPr>
          <w:ilvl w:val="0"/>
          <w:numId w:val="1"/>
        </w:numPr>
        <w:spacing w:lineRule="auto" w:line="36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Otwarcie posiedzenia.</w:t>
      </w:r>
    </w:p>
    <w:p>
      <w:pPr>
        <w:pStyle w:val="ListParagraph"/>
        <w:numPr>
          <w:ilvl w:val="0"/>
          <w:numId w:val="1"/>
        </w:numPr>
        <w:spacing w:lineRule="auto" w:line="36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Stwierdzenie quorum.</w:t>
      </w:r>
    </w:p>
    <w:p>
      <w:pPr>
        <w:pStyle w:val="ListParagraph"/>
        <w:numPr>
          <w:ilvl w:val="0"/>
          <w:numId w:val="1"/>
        </w:numPr>
        <w:spacing w:lineRule="auto" w:line="36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Przyjęcie porządku posiedzenia.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Rozpatrzenie petycji </w:t>
      </w:r>
      <w:bookmarkStart w:id="0" w:name="__DdeLink__5_1274665518"/>
      <w:r>
        <w:rPr>
          <w:rFonts w:cs="Times New Roman" w:ascii="Times New Roman" w:hAnsi="Times New Roman"/>
          <w:sz w:val="24"/>
          <w:szCs w:val="24"/>
        </w:rPr>
        <w:t>Mieszkańców oraz właścicieli działek w okolicach jeziora Orłowskiego z dnia 11.06.2020 r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76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Sprawy różne.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Zakończenie.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</w:rPr>
        <w:t xml:space="preserve">Rozpatrzenie petycji Mieszkańców oraz właścicieli działek w okolicach jeziora Orłowskiego z dnia 11.06.2020 r. 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Przewodnicząca Komisji powiedziała, że dnia 23 lipca br. wpłynęło zawiadomienie odnośnie przekazania petycji </w:t>
      </w:r>
      <w:r>
        <w:rPr>
          <w:rFonts w:cs="Times New Roman" w:ascii="Times New Roman" w:hAnsi="Times New Roman"/>
          <w:sz w:val="24"/>
          <w:szCs w:val="24"/>
        </w:rPr>
        <w:t xml:space="preserve">Mieszkańców oraz właścicieli działek w okolicach jeziora Orłowskiego z dnia 11.06.2020 r według właściwości przez Radę Gminy Wielgie do Rady Powiatu w Lipnie. Mieszkańcy oczekują podjęcia uchwały dotyczącej ustanowienia strefy ciszy nad jeziorem Orłowskim, z uwagi na duży hałas. Rada Gminy Wielgie w 2018 roku podjęła uchwałę w sprawie bezpiecznego korzystania z obszarów wodnych w gminie Wielgie przez osoby przebywające na tym terenie. 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Radna M. Rzepczyńska zauważyła, że uchwała  nie jest egzekwowana przez służby.  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Przewodnicząca Komisji dodała, że jest bardzo obszerne wyjaśnienie Wydziału Środowiska i Architektury i poprosiła Pana Wojciecha Kłudkowskiego o przedstawienie  istniejącego stanu prawnego w tej materii. </w:t>
      </w:r>
      <w:r>
        <w:rPr>
          <w:rFonts w:cs="Times New Roman" w:ascii="Times New Roman" w:hAnsi="Times New Roman"/>
        </w:rPr>
        <w:tab/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Pan W. Kłudkowski powiedział, że każdego roku w sezonie wakacyjnym wpływają skargi mieszkańców okolic wszystkich jezior w powiecie odnośnie wprowadzenia tzw. strefy ciszy. Zgodnie z ustawą o ochronie środowiska mamy do czynienia ze strefą ochrony akustycznej. Rada  powiatu może podjąć tak uchwałę z tym, że trzeba przeprowadzić specjalistyczne badania poziomu hałasu. Robiono już rozeznanie cenowe tego badania i jest to koszt ok. 3000 zł za punkt pomiarowy(8 punktów pomiarowych). Badania wykonuje specjalistyczna firma. Punkty muszą być równomiernie rozmieszczone nad jeziorem i w przeciągu jakiegoż okresu czasu. Jeżeli z tych wyników wyszło by przekroczenie dopuszczalnego poziomu hałasu w środowisku to jest wtedy uzasadnione podjecie uchwały o objęciu zbiornika wodnego strefą ochrony akustycznej. Ważne jest to, że musi być ciągłe przekroczenie hałasu w obrębie jakiegoś czasu. Rada Gminy Wielgie w 2018 r. podjęła uchwałę o zakazie używania na wszystkich zbiornikach wodnych sprzętu pływającego z napędem silnikowym. Teraz tylko trzeba to egzekwować. Policja i WOPR kontaktował się z Wydziałem Środowiska i Architektury w sprawie czy uchwała Rady Gminy Wielgie jest nadal obowiązująca. Mniejmy nadzieję, że teraz podejmą stosowne działania. 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</w:rPr>
        <w:t>Pan Zbigniew Chmielewski- Sekretarz Powiatu dodał, że problem jest na wszystkich zbiornikach wodnych w powiecie. Wszystko zależy od poziomu hałasu czy występują względy akustyczne, aby uchwalić strefę ochrony akustycznej. Uchwała Rady Gminy Wielgie dotyczy bezpiecznego korzystania z obszarów wodnych czyli przepis porządkowy jest tylko, potrzeba jest teraz jego egzekwowania. W petycji mieszkańcy okolic jeziora Orłowskiego powołują się na zanieczyszczenia ropopochodne i emisję spalin, na warunki lęgowe ptaka o nazwie bąk,  jednakże z tych względów nie można podjąć uchwały w sprawie strefy ochrony akustycznej, bo tylko do tej mamy prawo. W petycji piszą również o hałasie jednakże Wydział Środowiska i Architektury słusznie zauważył, że jeżeli  na tym terenie zdarzają się naruszenia norm poziomu hałasu to nie ma podstaw, by uznać że mają one charakter ciągły.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lang w:eastAsia="hi-IN"/>
        </w:rPr>
        <w:t xml:space="preserve">Komisja Skarg, Wniosków i Petycji w obecności 3 członków na 3-osobowy skład Komisji jednogłośnie postanowiła odrzucić petycję. </w:t>
      </w:r>
    </w:p>
    <w:p>
      <w:pPr>
        <w:pStyle w:val="Standard"/>
        <w:spacing w:lineRule="auto" w:line="36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lang w:eastAsia="hi-IN"/>
        </w:rPr>
        <w:t xml:space="preserve">5. Sprawy różne 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lang w:eastAsia="hi-IN"/>
        </w:rPr>
        <w:t xml:space="preserve">Nie było </w:t>
      </w:r>
    </w:p>
    <w:p>
      <w:pPr>
        <w:pStyle w:val="Standard"/>
        <w:spacing w:lineRule="auto" w:line="36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lang w:eastAsia="hi-IN"/>
        </w:rPr>
        <w:t>6. Zakończenie</w:t>
      </w:r>
    </w:p>
    <w:p>
      <w:pPr>
        <w:pStyle w:val="Standard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eastAsia="hi-IN"/>
        </w:rPr>
        <w:t>Po wyczerpaniu porządku posiedzenia Przewodnicząca Komisji Marzena Niekraś zamknęła posiedzenie Komisji Skarg, Wniosków i Petycji  w dniu 20 sierpnia 2020 roku.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Protokołowała: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ind w:left="2124" w:right="0" w:firstLine="708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Przewodnicząca Komisji</w:t>
      </w:r>
    </w:p>
    <w:p>
      <w:pPr>
        <w:pStyle w:val="Standard"/>
        <w:spacing w:lineRule="auto" w:line="360"/>
        <w:ind w:left="2124" w:right="0" w:firstLine="708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Skarg, Wniosków i Petycji </w:t>
      </w:r>
    </w:p>
    <w:p>
      <w:pPr>
        <w:pStyle w:val="Standard"/>
        <w:spacing w:lineRule="auto" w:line="360"/>
        <w:ind w:left="2124" w:right="0" w:firstLine="708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hi-IN"/>
        </w:rPr>
        <w:tab/>
        <w:tab/>
        <w:tab/>
        <w:tab/>
        <w:tab/>
        <w:tab/>
        <w:tab/>
        <w:t xml:space="preserve">         Marzena Niekraś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Standard"/>
    <w:qFormat/>
    <w:pPr>
      <w:suppressAutoHyphens w:val="true"/>
      <w:spacing w:before="0" w:after="160"/>
      <w:ind w:left="720" w:right="0" w:hanging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</TotalTime>
  <Application>LibreOffice/7.1.1.2$Windows_x86 LibreOffice_project/fe0b08f4af1bacafe4c7ecc87ce55bb426164676</Application>
  <AppVersion>15.0000</AppVersion>
  <Pages>3</Pages>
  <Words>645</Words>
  <Characters>4074</Characters>
  <CharactersWithSpaces>4718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2020-08-21T11:48:03Z</dcterms:created>
  <dc:creator/>
  <dc:description/>
  <dc:language>pl-PL</dc:language>
  <cp:lastModifiedBy/>
  <cp:lastPrinted>2020-08-25T12:39:04Z</cp:lastPrinted>
  <dcterms:modified xsi:type="dcterms:W3CDTF">2021-04-23T09:22:16Z</dcterms:modified>
  <cp:revision>15</cp:revision>
  <dc:subject/>
  <dc:title/>
</cp:coreProperties>
</file>